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4CB3" w14:textId="77777777" w:rsidR="00DB29A2" w:rsidRPr="00A87501" w:rsidRDefault="00DB29A2" w:rsidP="00DB29A2">
      <w:pPr>
        <w:rPr>
          <w:rFonts w:ascii="Times New Roman" w:hAnsi="Times New Roman" w:cs="Times New Roman"/>
        </w:rPr>
      </w:pPr>
      <w:r w:rsidRPr="00A87501">
        <w:rPr>
          <w:rFonts w:ascii="Times New Roman" w:hAnsi="Times New Roman" w:cs="Times New Roman"/>
        </w:rPr>
        <w:t xml:space="preserve">The Take It Down Act. </w:t>
      </w:r>
    </w:p>
    <w:p w14:paraId="3FC23217" w14:textId="77777777" w:rsidR="00DB29A2" w:rsidRDefault="00DB29A2" w:rsidP="00DB29A2"/>
    <w:p w14:paraId="180865A3" w14:textId="77777777" w:rsidR="00DB29A2" w:rsidRDefault="00DB29A2" w:rsidP="00DB29A2"/>
    <w:p w14:paraId="152FEA6B" w14:textId="77777777" w:rsidR="00DB29A2" w:rsidRPr="00DB29A2" w:rsidRDefault="00DB29A2" w:rsidP="00DB29A2">
      <w:pPr>
        <w:ind w:firstLine="720"/>
        <w:rPr>
          <w:rFonts w:ascii="Times New Roman" w:hAnsi="Times New Roman" w:cs="Times New Roman"/>
        </w:rPr>
      </w:pPr>
      <w:r w:rsidRPr="00DB29A2">
        <w:rPr>
          <w:rFonts w:ascii="Times New Roman" w:hAnsi="Times New Roman" w:cs="Times New Roman"/>
        </w:rPr>
        <w:t xml:space="preserve">This week the </w:t>
      </w:r>
      <w:r w:rsidRPr="00DB29A2">
        <w:rPr>
          <w:rFonts w:ascii="Times New Roman" w:hAnsi="Times New Roman" w:cs="Times New Roman"/>
          <w:b/>
          <w:bCs/>
        </w:rPr>
        <w:t>Tools to Address Known Exploitation by Immobilizing Technological Deepfakes on Websites and Networks Act</w:t>
      </w:r>
      <w:r w:rsidRPr="00DB29A2">
        <w:rPr>
          <w:rFonts w:ascii="Times New Roman" w:hAnsi="Times New Roman" w:cs="Times New Roman"/>
        </w:rPr>
        <w:t xml:space="preserve">, known as the Take It Down Act, was passed and signed into law. The legislation amends Section 223 of the Communications Act of 1934 (47 U.S.C. §223). The Act establishes a general prohibition against the nonconsensual publication of intimate visual depictions of individuals through online platforms, encompassing both authentic and computer-generated imagery. The Act requires certain online platforms to promptly remove such content upon receiving notice. Violators are subject to mandatory restitution and criminal penalties, including prison, fines, or both. Threats to publish such intimate depictions are also prohibited </w:t>
      </w:r>
      <w:r>
        <w:rPr>
          <w:rFonts w:ascii="Times New Roman" w:hAnsi="Times New Roman" w:cs="Times New Roman"/>
        </w:rPr>
        <w:t xml:space="preserve">by the Act </w:t>
      </w:r>
      <w:r w:rsidRPr="00DB29A2">
        <w:rPr>
          <w:rFonts w:ascii="Times New Roman" w:hAnsi="Times New Roman" w:cs="Times New Roman"/>
        </w:rPr>
        <w:t>and carry similar criminal consequences.</w:t>
      </w:r>
    </w:p>
    <w:p w14:paraId="6A40DA4B" w14:textId="77777777" w:rsidR="00DB29A2" w:rsidRPr="00DB29A2" w:rsidRDefault="00DB29A2" w:rsidP="00DB29A2">
      <w:pPr>
        <w:rPr>
          <w:rFonts w:ascii="Times New Roman" w:hAnsi="Times New Roman" w:cs="Times New Roman"/>
        </w:rPr>
      </w:pPr>
    </w:p>
    <w:p w14:paraId="55035DC4" w14:textId="55E49080" w:rsidR="00DB29A2" w:rsidRDefault="00DB29A2" w:rsidP="00DB29A2">
      <w:pPr>
        <w:ind w:firstLine="720"/>
        <w:rPr>
          <w:rFonts w:ascii="Times New Roman" w:hAnsi="Times New Roman" w:cs="Times New Roman"/>
        </w:rPr>
      </w:pPr>
      <w:r w:rsidRPr="00DB29A2">
        <w:rPr>
          <w:rFonts w:ascii="Times New Roman" w:hAnsi="Times New Roman" w:cs="Times New Roman"/>
        </w:rPr>
        <w:t>Within one year of enactment,</w:t>
      </w:r>
      <w:r>
        <w:rPr>
          <w:rFonts w:ascii="Times New Roman" w:hAnsi="Times New Roman" w:cs="Times New Roman"/>
        </w:rPr>
        <w:t xml:space="preserve"> all</w:t>
      </w:r>
      <w:r w:rsidRPr="00DB29A2">
        <w:rPr>
          <w:rFonts w:ascii="Times New Roman" w:hAnsi="Times New Roman" w:cs="Times New Roman"/>
        </w:rPr>
        <w:t xml:space="preserve"> covered platforms, defined as </w:t>
      </w:r>
      <w:r>
        <w:rPr>
          <w:rFonts w:ascii="Times New Roman" w:hAnsi="Times New Roman" w:cs="Times New Roman"/>
        </w:rPr>
        <w:t>“</w:t>
      </w:r>
      <w:r w:rsidRPr="00DB29A2">
        <w:rPr>
          <w:rFonts w:ascii="Times New Roman" w:hAnsi="Times New Roman" w:cs="Times New Roman"/>
        </w:rPr>
        <w:t>public websites, online services, and mobile or online applications that primarily provide a forum for user-generated content or publish or make available content of nonconsensual intimate visual depictions in the regular course of trade or business</w:t>
      </w:r>
      <w:r w:rsidR="00C767F1">
        <w:rPr>
          <w:rFonts w:ascii="Times New Roman" w:hAnsi="Times New Roman" w:cs="Times New Roman"/>
        </w:rPr>
        <w:t>,</w:t>
      </w:r>
      <w:r>
        <w:rPr>
          <w:rFonts w:ascii="Times New Roman" w:hAnsi="Times New Roman" w:cs="Times New Roman"/>
        </w:rPr>
        <w:t>”</w:t>
      </w:r>
      <w:r w:rsidRPr="00DB29A2">
        <w:rPr>
          <w:rFonts w:ascii="Times New Roman" w:hAnsi="Times New Roman" w:cs="Times New Roman"/>
        </w:rPr>
        <w:t xml:space="preserve"> must publish and implement a process for </w:t>
      </w:r>
      <w:r>
        <w:rPr>
          <w:rFonts w:ascii="Times New Roman" w:hAnsi="Times New Roman" w:cs="Times New Roman"/>
        </w:rPr>
        <w:t xml:space="preserve">posting and receiving </w:t>
      </w:r>
      <w:r w:rsidRPr="00DB29A2">
        <w:rPr>
          <w:rFonts w:ascii="Times New Roman" w:hAnsi="Times New Roman" w:cs="Times New Roman"/>
        </w:rPr>
        <w:t>notice</w:t>
      </w:r>
      <w:r>
        <w:rPr>
          <w:rFonts w:ascii="Times New Roman" w:hAnsi="Times New Roman" w:cs="Times New Roman"/>
        </w:rPr>
        <w:t xml:space="preserve"> of removal and a process to effectuate the removal </w:t>
      </w:r>
      <w:r w:rsidRPr="00DB29A2">
        <w:rPr>
          <w:rFonts w:ascii="Times New Roman" w:hAnsi="Times New Roman" w:cs="Times New Roman"/>
        </w:rPr>
        <w:t xml:space="preserve">of nonconsensual intimate visual depictions. </w:t>
      </w:r>
      <w:r>
        <w:rPr>
          <w:rFonts w:ascii="Times New Roman" w:hAnsi="Times New Roman" w:cs="Times New Roman"/>
        </w:rPr>
        <w:t>The Act requires that the removal notice a victim would use to request removal</w:t>
      </w:r>
      <w:r w:rsidRPr="00DB29A2">
        <w:rPr>
          <w:rFonts w:ascii="Times New Roman" w:hAnsi="Times New Roman" w:cs="Times New Roman"/>
        </w:rPr>
        <w:t xml:space="preserve"> be clear and </w:t>
      </w:r>
      <w:r>
        <w:rPr>
          <w:rFonts w:ascii="Times New Roman" w:hAnsi="Times New Roman" w:cs="Times New Roman"/>
        </w:rPr>
        <w:t xml:space="preserve">readily </w:t>
      </w:r>
      <w:r w:rsidRPr="00DB29A2">
        <w:rPr>
          <w:rFonts w:ascii="Times New Roman" w:hAnsi="Times New Roman" w:cs="Times New Roman"/>
        </w:rPr>
        <w:t xml:space="preserve">visible on the platform or </w:t>
      </w:r>
      <w:r>
        <w:rPr>
          <w:rFonts w:ascii="Times New Roman" w:hAnsi="Times New Roman" w:cs="Times New Roman"/>
        </w:rPr>
        <w:t xml:space="preserve">be found on a </w:t>
      </w:r>
      <w:r w:rsidRPr="00DB29A2">
        <w:rPr>
          <w:rFonts w:ascii="Times New Roman" w:hAnsi="Times New Roman" w:cs="Times New Roman"/>
        </w:rPr>
        <w:t>clear and conspicuous link to another web page</w:t>
      </w:r>
      <w:r>
        <w:rPr>
          <w:rFonts w:ascii="Times New Roman" w:hAnsi="Times New Roman" w:cs="Times New Roman"/>
        </w:rPr>
        <w:t>. The Act requires that i</w:t>
      </w:r>
      <w:r w:rsidRPr="00DB29A2">
        <w:rPr>
          <w:rFonts w:ascii="Times New Roman" w:hAnsi="Times New Roman" w:cs="Times New Roman"/>
        </w:rPr>
        <w:t>ndividuals depicted in intimate visual material will be able to notify the platform of the nonconsensual content of the individual and request removal of the intimate visual depiction</w:t>
      </w:r>
      <w:r>
        <w:rPr>
          <w:rFonts w:ascii="Times New Roman" w:hAnsi="Times New Roman" w:cs="Times New Roman"/>
        </w:rPr>
        <w:t xml:space="preserve"> simply and directly.</w:t>
      </w:r>
      <w:r w:rsidRPr="00DB29A2">
        <w:rPr>
          <w:rFonts w:ascii="Times New Roman" w:hAnsi="Times New Roman" w:cs="Times New Roman"/>
        </w:rPr>
        <w:t xml:space="preserve"> The written notification and request for removal must include the individual’s contact information, information to assist the platform in locating the intimate visual depiction, a brief statement that the individual has a good faith belief that the intimate visual depiction is not consensual, and the signature of the identifiable individual or an authorized person acting on behalf of the individual. Upon </w:t>
      </w:r>
      <w:r>
        <w:rPr>
          <w:rFonts w:ascii="Times New Roman" w:hAnsi="Times New Roman" w:cs="Times New Roman"/>
        </w:rPr>
        <w:t xml:space="preserve">receiving </w:t>
      </w:r>
      <w:r w:rsidRPr="00DB29A2">
        <w:rPr>
          <w:rFonts w:ascii="Times New Roman" w:hAnsi="Times New Roman" w:cs="Times New Roman"/>
        </w:rPr>
        <w:t xml:space="preserve">notice, the platform must remove the identified material within 48 hours. The platform </w:t>
      </w:r>
      <w:r>
        <w:rPr>
          <w:rFonts w:ascii="Times New Roman" w:hAnsi="Times New Roman" w:cs="Times New Roman"/>
        </w:rPr>
        <w:t xml:space="preserve">may </w:t>
      </w:r>
      <w:r w:rsidRPr="00DB29A2">
        <w:rPr>
          <w:rFonts w:ascii="Times New Roman" w:hAnsi="Times New Roman" w:cs="Times New Roman"/>
        </w:rPr>
        <w:t xml:space="preserve">be reported to the Federal Trade Commission if </w:t>
      </w:r>
      <w:r>
        <w:rPr>
          <w:rFonts w:ascii="Times New Roman" w:hAnsi="Times New Roman" w:cs="Times New Roman"/>
        </w:rPr>
        <w:t xml:space="preserve">it </w:t>
      </w:r>
      <w:r w:rsidRPr="00DB29A2">
        <w:rPr>
          <w:rFonts w:ascii="Times New Roman" w:hAnsi="Times New Roman" w:cs="Times New Roman"/>
        </w:rPr>
        <w:t>do</w:t>
      </w:r>
      <w:r>
        <w:rPr>
          <w:rFonts w:ascii="Times New Roman" w:hAnsi="Times New Roman" w:cs="Times New Roman"/>
        </w:rPr>
        <w:t>es</w:t>
      </w:r>
      <w:r w:rsidRPr="00DB29A2">
        <w:rPr>
          <w:rFonts w:ascii="Times New Roman" w:hAnsi="Times New Roman" w:cs="Times New Roman"/>
        </w:rPr>
        <w:t xml:space="preserve"> not reasonably comply with the notice and takedown obligations</w:t>
      </w:r>
      <w:r>
        <w:rPr>
          <w:rFonts w:ascii="Times New Roman" w:hAnsi="Times New Roman" w:cs="Times New Roman"/>
        </w:rPr>
        <w:t xml:space="preserve"> imposed by the Act</w:t>
      </w:r>
      <w:r w:rsidRPr="00DB29A2">
        <w:rPr>
          <w:rFonts w:ascii="Times New Roman" w:hAnsi="Times New Roman" w:cs="Times New Roman"/>
        </w:rPr>
        <w:t>. Violations shall be treated as an unfair or a deceptive act or practice under section 18(a)(1)(B) of the Federal Trade Commission Act, which may result in monetary penalties</w:t>
      </w:r>
      <w:r>
        <w:rPr>
          <w:rFonts w:ascii="Times New Roman" w:hAnsi="Times New Roman" w:cs="Times New Roman"/>
        </w:rPr>
        <w:t xml:space="preserve"> against the platform. </w:t>
      </w:r>
    </w:p>
    <w:p w14:paraId="7D30FEF7" w14:textId="77777777" w:rsidR="00DB29A2" w:rsidRDefault="00DB29A2" w:rsidP="00DB29A2">
      <w:pPr>
        <w:ind w:firstLine="720"/>
        <w:rPr>
          <w:rFonts w:ascii="Times New Roman" w:hAnsi="Times New Roman" w:cs="Times New Roman"/>
        </w:rPr>
      </w:pPr>
    </w:p>
    <w:p w14:paraId="5BB256F8" w14:textId="77777777" w:rsidR="00DB29A2" w:rsidRDefault="00DB29A2" w:rsidP="00DB29A2">
      <w:pPr>
        <w:ind w:firstLine="720"/>
        <w:rPr>
          <w:rFonts w:ascii="Times New Roman" w:hAnsi="Times New Roman" w:cs="Times New Roman"/>
        </w:rPr>
      </w:pPr>
      <w:r>
        <w:rPr>
          <w:rFonts w:ascii="Times New Roman" w:hAnsi="Times New Roman" w:cs="Times New Roman"/>
        </w:rPr>
        <w:t xml:space="preserve">Monique Hoppe, J.D. </w:t>
      </w:r>
    </w:p>
    <w:p w14:paraId="63BF5111" w14:textId="77777777" w:rsidR="00DB29A2" w:rsidRDefault="00DB29A2" w:rsidP="00DB29A2">
      <w:pPr>
        <w:ind w:firstLine="720"/>
        <w:rPr>
          <w:rFonts w:ascii="Times New Roman" w:hAnsi="Times New Roman" w:cs="Times New Roman"/>
        </w:rPr>
      </w:pPr>
      <w:r>
        <w:rPr>
          <w:rFonts w:ascii="Times New Roman" w:hAnsi="Times New Roman" w:cs="Times New Roman"/>
        </w:rPr>
        <w:t>mhoppe@dwpm.com</w:t>
      </w:r>
    </w:p>
    <w:p w14:paraId="3D95E55F" w14:textId="77777777" w:rsidR="00DB29A2" w:rsidRDefault="00DB29A2" w:rsidP="00DB29A2">
      <w:pPr>
        <w:ind w:firstLine="720"/>
        <w:rPr>
          <w:rFonts w:ascii="Times New Roman" w:hAnsi="Times New Roman" w:cs="Times New Roman"/>
        </w:rPr>
      </w:pPr>
      <w:r>
        <w:rPr>
          <w:rFonts w:ascii="Times New Roman" w:hAnsi="Times New Roman" w:cs="Times New Roman"/>
        </w:rPr>
        <w:t xml:space="preserve">Doherty Wallace Pillsbury Murphy, P.C. </w:t>
      </w:r>
    </w:p>
    <w:p w14:paraId="3A8D5271" w14:textId="77777777" w:rsidR="00DB29A2" w:rsidRPr="00DB29A2" w:rsidRDefault="00DB29A2" w:rsidP="00DB29A2">
      <w:pPr>
        <w:ind w:firstLine="720"/>
        <w:rPr>
          <w:rFonts w:ascii="Times New Roman" w:hAnsi="Times New Roman" w:cs="Times New Roman"/>
        </w:rPr>
      </w:pPr>
      <w:r>
        <w:rPr>
          <w:rFonts w:ascii="Times New Roman" w:hAnsi="Times New Roman" w:cs="Times New Roman"/>
        </w:rPr>
        <w:t>May 22, 2025</w:t>
      </w:r>
    </w:p>
    <w:p w14:paraId="5AA0863A" w14:textId="77777777" w:rsidR="004168E7" w:rsidRDefault="004168E7"/>
    <w:sectPr w:rsidR="004168E7" w:rsidSect="005808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6E1B" w14:textId="77777777" w:rsidR="00F54FF9" w:rsidRDefault="00F54FF9" w:rsidP="00580863">
      <w:r>
        <w:separator/>
      </w:r>
    </w:p>
  </w:endnote>
  <w:endnote w:type="continuationSeparator" w:id="0">
    <w:p w14:paraId="586F71A9" w14:textId="77777777" w:rsidR="00F54FF9" w:rsidRDefault="00F54FF9" w:rsidP="0058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D727" w14:textId="77777777" w:rsidR="00580863" w:rsidRDefault="00580863">
    <w:pPr>
      <w:pStyle w:val="Footer"/>
    </w:pPr>
  </w:p>
  <w:p w14:paraId="2969B0D6" w14:textId="77777777" w:rsidR="00580863" w:rsidRDefault="00580863" w:rsidP="00580863">
    <w:pPr>
      <w:pStyle w:val="Footer"/>
    </w:pPr>
    <w:fldSimple w:instr=" DOCPROPERTY iManageFooter \* MERGEFORMAT ">
      <w:r w:rsidRPr="00580863">
        <w:rPr>
          <w:sz w:val="16"/>
        </w:rPr>
        <w:t>1057422.1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D47CA" w14:textId="77777777" w:rsidR="00F54FF9" w:rsidRDefault="00F54FF9" w:rsidP="00580863">
      <w:r>
        <w:separator/>
      </w:r>
    </w:p>
  </w:footnote>
  <w:footnote w:type="continuationSeparator" w:id="0">
    <w:p w14:paraId="1F5936E6" w14:textId="77777777" w:rsidR="00F54FF9" w:rsidRDefault="00F54FF9" w:rsidP="00580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A2"/>
    <w:rsid w:val="000334A6"/>
    <w:rsid w:val="00187FA8"/>
    <w:rsid w:val="004168E7"/>
    <w:rsid w:val="00580863"/>
    <w:rsid w:val="00592D42"/>
    <w:rsid w:val="007646BB"/>
    <w:rsid w:val="00A87501"/>
    <w:rsid w:val="00B625D5"/>
    <w:rsid w:val="00C767F1"/>
    <w:rsid w:val="00D36588"/>
    <w:rsid w:val="00DB29A2"/>
    <w:rsid w:val="00F5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735F"/>
  <w15:chartTrackingRefBased/>
  <w15:docId w15:val="{600A59D4-EC78-4093-8CDD-CFB941B7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A2"/>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B29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DB29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DB29A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DB29A2"/>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DB29A2"/>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DB29A2"/>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B29A2"/>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B29A2"/>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B29A2"/>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9A2"/>
    <w:rPr>
      <w:rFonts w:eastAsiaTheme="majorEastAsia" w:cstheme="majorBidi"/>
      <w:color w:val="272727" w:themeColor="text1" w:themeTint="D8"/>
    </w:rPr>
  </w:style>
  <w:style w:type="paragraph" w:styleId="Title">
    <w:name w:val="Title"/>
    <w:basedOn w:val="Normal"/>
    <w:next w:val="Normal"/>
    <w:link w:val="TitleChar"/>
    <w:uiPriority w:val="10"/>
    <w:qFormat/>
    <w:rsid w:val="00DB29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9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B2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9A2"/>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B29A2"/>
    <w:rPr>
      <w:i/>
      <w:iCs/>
      <w:color w:val="404040" w:themeColor="text1" w:themeTint="BF"/>
    </w:rPr>
  </w:style>
  <w:style w:type="paragraph" w:styleId="ListParagraph">
    <w:name w:val="List Paragraph"/>
    <w:basedOn w:val="Normal"/>
    <w:uiPriority w:val="34"/>
    <w:qFormat/>
    <w:rsid w:val="00DB29A2"/>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B29A2"/>
    <w:rPr>
      <w:i/>
      <w:iCs/>
      <w:color w:val="0F4761" w:themeColor="accent1" w:themeShade="BF"/>
    </w:rPr>
  </w:style>
  <w:style w:type="paragraph" w:styleId="IntenseQuote">
    <w:name w:val="Intense Quote"/>
    <w:basedOn w:val="Normal"/>
    <w:next w:val="Normal"/>
    <w:link w:val="IntenseQuoteChar"/>
    <w:uiPriority w:val="30"/>
    <w:qFormat/>
    <w:rsid w:val="00DB29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DB29A2"/>
    <w:rPr>
      <w:i/>
      <w:iCs/>
      <w:color w:val="0F4761" w:themeColor="accent1" w:themeShade="BF"/>
    </w:rPr>
  </w:style>
  <w:style w:type="character" w:styleId="IntenseReference">
    <w:name w:val="Intense Reference"/>
    <w:basedOn w:val="DefaultParagraphFont"/>
    <w:uiPriority w:val="32"/>
    <w:qFormat/>
    <w:rsid w:val="00DB29A2"/>
    <w:rPr>
      <w:b/>
      <w:bCs/>
      <w:smallCaps/>
      <w:color w:val="0F4761" w:themeColor="accent1" w:themeShade="BF"/>
      <w:spacing w:val="5"/>
    </w:rPr>
  </w:style>
  <w:style w:type="paragraph" w:styleId="Header">
    <w:name w:val="header"/>
    <w:basedOn w:val="Normal"/>
    <w:link w:val="HeaderChar"/>
    <w:uiPriority w:val="99"/>
    <w:unhideWhenUsed/>
    <w:rsid w:val="00580863"/>
    <w:pPr>
      <w:tabs>
        <w:tab w:val="center" w:pos="4680"/>
        <w:tab w:val="right" w:pos="9360"/>
      </w:tabs>
    </w:pPr>
  </w:style>
  <w:style w:type="character" w:customStyle="1" w:styleId="HeaderChar">
    <w:name w:val="Header Char"/>
    <w:basedOn w:val="DefaultParagraphFont"/>
    <w:link w:val="Header"/>
    <w:uiPriority w:val="99"/>
    <w:rsid w:val="00580863"/>
    <w:rPr>
      <w:rFonts w:ascii="Aptos" w:hAnsi="Aptos" w:cs="Aptos"/>
      <w:kern w:val="0"/>
    </w:rPr>
  </w:style>
  <w:style w:type="paragraph" w:styleId="Footer">
    <w:name w:val="footer"/>
    <w:basedOn w:val="Normal"/>
    <w:link w:val="FooterChar"/>
    <w:uiPriority w:val="99"/>
    <w:unhideWhenUsed/>
    <w:rsid w:val="00580863"/>
    <w:pPr>
      <w:tabs>
        <w:tab w:val="center" w:pos="4680"/>
        <w:tab w:val="right" w:pos="9360"/>
      </w:tabs>
    </w:pPr>
  </w:style>
  <w:style w:type="character" w:customStyle="1" w:styleId="FooterChar">
    <w:name w:val="Footer Char"/>
    <w:basedOn w:val="DefaultParagraphFont"/>
    <w:link w:val="Footer"/>
    <w:uiPriority w:val="99"/>
    <w:rsid w:val="00580863"/>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INTERWOVEN!1057422.1</documentid>
  <senderid>DBASILE</senderid>
  <senderemail>DBASILE@DWPM.COM</senderemail>
  <lastmodified>2025-05-22T16:19:00.0000000-04:00</lastmodified>
  <database>INTERWOVEN</database>
</properties>
</file>

<file path=customXml/itemProps1.xml><?xml version="1.0" encoding="utf-8"?>
<ds:datastoreItem xmlns:ds="http://schemas.openxmlformats.org/officeDocument/2006/customXml" ds:itemID="{4ADB1D39-BBF2-4E27-A612-37E9FC6549A4}">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2258</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 Basile</dc:creator>
  <cp:keywords/>
  <dc:description/>
  <cp:lastModifiedBy>Monique Hoppe</cp:lastModifiedBy>
  <cp:revision>5</cp:revision>
  <dcterms:created xsi:type="dcterms:W3CDTF">2025-05-23T13:10:00Z</dcterms:created>
  <dcterms:modified xsi:type="dcterms:W3CDTF">2025-05-23T13:13:00Z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1057422.1</vt:lpwstr>
  </property>
</Properties>
</file>